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Private Build Java 1.8.0_362 on Linux -->
    <w:p>
      <w:pPr>
        <w:jc w:val="center"/>
      </w:pPr>
      <w:r>
        <w:rPr>
          <w:rFonts w:ascii="Open Sans" w:hAnsi="Open Sans" w:cs="Open Sans"/>
          <w:sz w:val="48"/>
        </w:rPr>
        <w:t>Lagringsmedier, arkivformater og konvertering av dokumenter til arkivformat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I Færder kommune skal elektronisk skannede saksdokumenter eller egenproduserte saksdokumenter konverteres til arkivformat godkjent av Riksarkivaren.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Hjemmelsgrunnlag: Riksarkivarens forskrift: § 3-4 Oppbevaring og sikring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</w:t>
      </w:r>
    </w:p>
    <w:tbl>
      <w:tblPr>
        <w:tblW w:w="5000" w:type="pct"/>
        <w:tblCellSpacing w:w="20" w:type="dxa"/>
        <w:tblInd w:w="115" w:type="dxa"/>
        <w:tblBorders>
          <w:top w:val="inset" w:color="000000" w:sz="8"/>
          <w:left w:val="inset" w:color="000000" w:sz="8"/>
          <w:bottom w:val="inset" w:color="000000" w:sz="8"/>
          <w:right w:val="inset" w:color="000000" w:sz="8"/>
          <w:insideH w:val="none"/>
          <w:insideV w:val="none"/>
        </w:tblBorders>
      </w:tblPr>
      <w:tblGrid>
        <w:gridCol w:w="2973"/>
        <w:gridCol w:w="4426"/>
        <w:gridCol w:w="1862"/>
        <w:gridCol w:w="5059"/>
      </w:tblGrid>
      <w:tr>
        <w:trPr>
          <w:trHeight w:val="60" w:hRule="atLeast"/>
        </w:trPr>
        <w:tc>
          <w:tcPr>
            <w:tcW w:w="500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Lagringsmedier og arkivformater</w:t>
            </w:r>
          </w:p>
        </w:tc>
      </w:tr>
      <w:tr>
        <w:trPr>
          <w:trHeight w:val="60" w:hRule="atLeast"/>
        </w:trPr>
        <w:tc>
          <w:tcPr>
            <w:tcW w:w="500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WebSak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Mal/dokumenttype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Produksjonsformat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Arkivformat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Tidspunkt  for konvertering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Skannede dokumenter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Automatisk pdf-konvertering. Konverteringen skjer nå dokumentet ferdigstilles, status E/J.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Egenproduserte   dokument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Microsoft   Word 2010, Microsoft Excel 2010, Microsoft PowerPoint 2010</w:t>
            </w: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Automatisk pdf-konvertering. Konverteringen skjer nå dokumentet ferdigstilles, status E/J.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E-post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Lagres   ved import som PDF/A, XML, SOSI, Microsoft Word 2010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PDF/A,   XML, SOSI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Automatisk pdf-konvertering. Konverteringen skjer når dokumentet ferdigstilles, status S/J.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Tegninger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JPG/PDF/A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JPG/PDF/A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Automatisk pdf-konvertering. Konverteringen skjer når dokumentet ferdigstilles, status S/J, E/J.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Kart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DPF/A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Automatisk pdf-konvertering. Konverteringen skjer når dokumentet ferdigstilles, status S/J, E/J.</w:t>
            </w:r>
          </w:p>
        </w:tc>
      </w:tr>
      <w:tr>
        <w:trPr>
          <w:trHeight w:val="60" w:hRule="atLeast"/>
        </w:trPr>
        <w:tc>
          <w:tcPr>
            <w:tcW w:w="500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 Familia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Mal/dokumenttype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Produksjonsformat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Arkivformat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Egenproduserte dokumenter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Word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Word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Dokumentene forblir i filtypen Word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Skannede dokumenter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00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Visma Flyt PPT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Mal/dokumenttype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Produksjonsformat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Arkivformat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Egenproduserte dokumenter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Word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Skannede dokumenter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00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Visma HsPro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Mal/dokumenttype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Produksjonsformat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Arkivformat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Egenproduserte dokumenter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Word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Skannede dokumenter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</w:t>
            </w: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 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00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Gerica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Mal/dokumenttype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Produksjonsformat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Arkivformat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Egenproduserte dokumenter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Word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Skannede dokumenter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PDF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00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VSA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Mal/dokumenttype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Produksjonsformat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Arkivformat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Egenproduserte dokumenter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Word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Skannede dokumenter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500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Socio</w:t>
            </w:r>
          </w:p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Mal/dokumenttype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Produksjonsformat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/>
                <w:i w:val="false"/>
                <w:color w:val="000000"/>
                <w:sz w:val="22"/>
              </w:rPr>
              <w:t>Arkivformat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Egenproduserte dokumenter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Word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Skannede dokumenter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Open Sans" w:hAnsi="Open Sans"/>
                <w:b w:val="false"/>
                <w:i w:val="false"/>
                <w:color w:val="000000"/>
                <w:sz w:val="22"/>
              </w:rPr>
              <w:t>PDF/A</w:t>
            </w:r>
          </w:p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60" w:hRule="atLeast"/>
        </w:trPr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pc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