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Typer dokumenter som skal autentiseres og signeres, samt regler og rutiner for signering av dokumenter, herunder bruken av digital signatur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Elektronisk signatur: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Alle utgående brev fra sak-/arkivsystemet websak har elektronisk signatur når dokumentet sendes via SvarUt. SvarUt er en komponent som er koblet til WebSak og er et effektivt verktøy for å sende utgående post, digitalt eller som brevpost, til innbyggere og organisasjoner.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Manuell signering (håndskrevet):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Politiske møteprotokoller, arbeidsavtaler, andre avtaler og permisjonssøknader (signeres både av arbeidstaker og leder). Scannes inn i arkivsystemet når signering er i orden.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